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BD27" w14:textId="74394222" w:rsidR="00A848F4" w:rsidRPr="00A848F4" w:rsidRDefault="3D550ED9" w:rsidP="38455607">
      <w:pPr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 xml:space="preserve">Mit dieser Checkliste sind Sie gut gerüstet, um eine fundierte Entscheidung beim Abschluss einer Berufsunfähigkeitsversicherung zu treffen. </w:t>
      </w:r>
    </w:p>
    <w:p w14:paraId="597E6267" w14:textId="1E26CA4D" w:rsidR="00A848F4" w:rsidRPr="00A848F4" w:rsidRDefault="00A848F4" w:rsidP="38455607">
      <w:pPr>
        <w:spacing w:before="240" w:after="240" w:line="279" w:lineRule="auto"/>
        <w:rPr>
          <w:rFonts w:ascii="Aptos" w:eastAsia="Aptos" w:hAnsi="Aptos" w:cs="Aptos"/>
          <w:color w:val="000000" w:themeColor="text1"/>
        </w:rPr>
      </w:pPr>
    </w:p>
    <w:p w14:paraId="24EFB855" w14:textId="7A6103C9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1. Bedarfsanalyse</w:t>
      </w:r>
    </w:p>
    <w:p w14:paraId="7E29766A" w14:textId="56A7081D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0331D39A">
        <w:rPr>
          <w:rFonts w:ascii="Aptos" w:eastAsia="Aptos" w:hAnsi="Aptos" w:cs="Aptos"/>
          <w:color w:val="000000" w:themeColor="text1"/>
        </w:rPr>
        <w:t>Ermitteln Sie, wie viel monatliche BU-Rente Sie benötigen, um Ihren Lebensstandard zu halten.</w:t>
      </w:r>
    </w:p>
    <w:p w14:paraId="1A0537B7" w14:textId="4CD8552F" w:rsidR="0331D39A" w:rsidRDefault="0331D39A" w:rsidP="0331D39A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</w:p>
    <w:p w14:paraId="393B20E4" w14:textId="2D15A7BD" w:rsidR="6FB5920D" w:rsidRDefault="6FB5920D" w:rsidP="0331D39A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  <w:r w:rsidRPr="0331D39A">
        <w:rPr>
          <w:rFonts w:ascii="Aptos" w:eastAsia="Aptos" w:hAnsi="Aptos" w:cs="Aptos"/>
          <w:color w:val="000000" w:themeColor="text1"/>
        </w:rPr>
        <w:t>______________________________________________________________________________</w:t>
      </w:r>
    </w:p>
    <w:p w14:paraId="767286DD" w14:textId="08EB37FD" w:rsidR="00A848F4" w:rsidRPr="00A848F4" w:rsidRDefault="00A848F4" w:rsidP="38455607">
      <w:pPr>
        <w:spacing w:line="279" w:lineRule="auto"/>
        <w:ind w:left="720"/>
        <w:rPr>
          <w:rFonts w:ascii="Aptos" w:eastAsia="Aptos" w:hAnsi="Aptos" w:cs="Aptos"/>
          <w:color w:val="000000" w:themeColor="text1"/>
        </w:rPr>
      </w:pPr>
    </w:p>
    <w:p w14:paraId="3135062E" w14:textId="4129EE89" w:rsidR="3D550ED9" w:rsidRDefault="3D550ED9" w:rsidP="0331D39A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0331D39A">
        <w:rPr>
          <w:rFonts w:ascii="Aptos" w:eastAsia="Aptos" w:hAnsi="Aptos" w:cs="Aptos"/>
          <w:color w:val="000000" w:themeColor="text1"/>
        </w:rPr>
        <w:t>Berücksichtigen Sie bestehende Versicherungen und mögliche staatliche Leistungen.</w:t>
      </w:r>
    </w:p>
    <w:p w14:paraId="38313BA8" w14:textId="43444301" w:rsidR="0331D39A" w:rsidRDefault="0331D39A" w:rsidP="0331D39A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</w:p>
    <w:p w14:paraId="5E62468D" w14:textId="1A42DB41" w:rsidR="07D7BB61" w:rsidRDefault="07D7BB61" w:rsidP="0331D39A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______________________________________________________________________________</w:t>
      </w:r>
    </w:p>
    <w:p w14:paraId="03F01287" w14:textId="2378B961" w:rsidR="5B01CCA7" w:rsidRDefault="5B01CCA7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</w:p>
    <w:p w14:paraId="55173D9F" w14:textId="719816C8" w:rsidR="7FF0B3EC" w:rsidRDefault="7FF0B3EC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______________________________________________________________________________</w:t>
      </w:r>
    </w:p>
    <w:p w14:paraId="3883BB4B" w14:textId="2CC59C03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2. Berufsrisiko ermitteln</w:t>
      </w:r>
    </w:p>
    <w:p w14:paraId="533D3218" w14:textId="2ED591A8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Prüfen Sie, welche Risikoklasse Ihr Beruf in der Versicherung einnimmt. Physisch und psychisch belastende Berufe können höhere Prämien verursachen.</w:t>
      </w:r>
    </w:p>
    <w:p w14:paraId="4AEB4B23" w14:textId="0987A429" w:rsidR="5B01CCA7" w:rsidRDefault="5B01CCA7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</w:p>
    <w:p w14:paraId="61F73268" w14:textId="4E659D5E" w:rsidR="44CF4FF6" w:rsidRDefault="44CF4FF6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_____________________________________________________________________________</w:t>
      </w:r>
    </w:p>
    <w:p w14:paraId="4638E9A8" w14:textId="543EB4DB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3. Gesundheitsprüfung</w:t>
      </w:r>
    </w:p>
    <w:p w14:paraId="384E8C88" w14:textId="712315B1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Machen Sie eine ehrliche und vollständige Angabe Ihrer gesundheitlichen Vorgeschichte.</w:t>
      </w:r>
    </w:p>
    <w:p w14:paraId="250BD4E3" w14:textId="514E63CB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Bedenken Sie, dass Vorerkrankungen zu Ausschlüssen oder Risikozuschlägen führen können.</w:t>
      </w:r>
    </w:p>
    <w:p w14:paraId="08752960" w14:textId="58F395CA" w:rsidR="5B01CCA7" w:rsidRDefault="5B01CCA7" w:rsidP="5B01CCA7">
      <w:pPr>
        <w:spacing w:line="279" w:lineRule="auto"/>
        <w:rPr>
          <w:rFonts w:ascii="Aptos" w:eastAsia="Aptos" w:hAnsi="Aptos" w:cs="Aptos"/>
          <w:color w:val="000000" w:themeColor="text1"/>
        </w:rPr>
      </w:pPr>
    </w:p>
    <w:p w14:paraId="192C57DC" w14:textId="573A0ACB" w:rsidR="5B01CCA7" w:rsidRDefault="5B01CCA7" w:rsidP="5B01CCA7">
      <w:pPr>
        <w:spacing w:line="279" w:lineRule="auto"/>
        <w:rPr>
          <w:rFonts w:ascii="Aptos" w:eastAsia="Aptos" w:hAnsi="Aptos" w:cs="Aptos"/>
          <w:color w:val="000000" w:themeColor="text1"/>
        </w:rPr>
      </w:pPr>
    </w:p>
    <w:p w14:paraId="76B7F441" w14:textId="235CD65A" w:rsidR="5B01CCA7" w:rsidRDefault="5B01CCA7" w:rsidP="5B01CCA7">
      <w:pPr>
        <w:spacing w:line="279" w:lineRule="auto"/>
        <w:rPr>
          <w:rFonts w:ascii="Aptos" w:eastAsia="Aptos" w:hAnsi="Aptos" w:cs="Aptos"/>
          <w:color w:val="000000" w:themeColor="text1"/>
        </w:rPr>
      </w:pPr>
    </w:p>
    <w:p w14:paraId="2DF23B4B" w14:textId="59235D43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4. Versicherungssumme festlegen</w:t>
      </w:r>
    </w:p>
    <w:p w14:paraId="1BAFB950" w14:textId="327E3B76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Wählen Sie eine Versicherungssumme, die ausreichend ist, um laufende Kosten und Ihre Lebenshaltungskosten abzudecken.</w:t>
      </w:r>
    </w:p>
    <w:p w14:paraId="505C83E6" w14:textId="3EF21E97" w:rsidR="5B01CCA7" w:rsidRDefault="5B01CCA7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</w:p>
    <w:p w14:paraId="508504FF" w14:textId="72839ABA" w:rsidR="380ADDF3" w:rsidRDefault="380ADDF3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______________________________________________________________________________</w:t>
      </w:r>
    </w:p>
    <w:p w14:paraId="421989DE" w14:textId="33F3D6C3" w:rsidR="5B01CCA7" w:rsidRDefault="5B01CCA7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</w:p>
    <w:p w14:paraId="61C0C464" w14:textId="47C3CC52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Achten Sie darauf, dass die Versicherungssumme nicht zu niedrig angesetzt ist.</w:t>
      </w:r>
    </w:p>
    <w:p w14:paraId="07805225" w14:textId="3A8192B8" w:rsidR="5B01CCA7" w:rsidRDefault="5B01CCA7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</w:p>
    <w:p w14:paraId="1C6AB9EF" w14:textId="3C58F08B" w:rsidR="5C2414EE" w:rsidRDefault="5C2414EE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______________________________________________________________________________</w:t>
      </w:r>
    </w:p>
    <w:p w14:paraId="6F5AFE31" w14:textId="0F385E92" w:rsidR="5B01CCA7" w:rsidRDefault="5B01CCA7" w:rsidP="5B01CCA7">
      <w:pPr>
        <w:spacing w:line="279" w:lineRule="auto"/>
        <w:ind w:left="708"/>
        <w:rPr>
          <w:rFonts w:ascii="Aptos" w:eastAsia="Aptos" w:hAnsi="Aptos" w:cs="Aptos"/>
          <w:color w:val="000000" w:themeColor="text1"/>
        </w:rPr>
      </w:pPr>
    </w:p>
    <w:p w14:paraId="28501D0B" w14:textId="32AD8577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5. Laufzeit und Leistungsdauer</w:t>
      </w:r>
    </w:p>
    <w:p w14:paraId="42B8F3DE" w14:textId="552660E1" w:rsidR="3D550ED9" w:rsidRDefault="3D550ED9" w:rsidP="5B01CCA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Die BU-Versicherung sollte bis zum Renteneintrittsalter (in der Regel 65-67 Jahre) laufen.</w:t>
      </w:r>
    </w:p>
    <w:p w14:paraId="14202842" w14:textId="7A419DD2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Achten Sie darauf, dass die Leistungsdauer ebenfalls bis zum Renteneintrittsalter reicht.</w:t>
      </w:r>
    </w:p>
    <w:p w14:paraId="7E452B9A" w14:textId="552AF401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6. Dynamikoption</w:t>
      </w:r>
    </w:p>
    <w:p w14:paraId="39A9ECD7" w14:textId="1EC6C0D4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Prüfen Sie, ob die Police eine Dynamikoption enthält, die eine regelmäßige Anpassung der Versicherungssumme an die Inflation ermöglicht, ohne erneute Gesundheitsprüfung.</w:t>
      </w:r>
    </w:p>
    <w:p w14:paraId="57A495DC" w14:textId="19AAADF2" w:rsidR="5B01CCA7" w:rsidRDefault="5B01CCA7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</w:p>
    <w:p w14:paraId="58E68F0D" w14:textId="64EEDE94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7. Nachversicherungsgarantie</w:t>
      </w:r>
    </w:p>
    <w:p w14:paraId="05316886" w14:textId="4E93F41B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Stellen Sie sicher, dass die Police eine Nachversicherungsgarantie enthält, um bei veränderten Lebensumständen (Heirat, Geburt, Gehaltserhöhung) die Versicherungssumme anpassen zu können.</w:t>
      </w:r>
    </w:p>
    <w:p w14:paraId="6A581776" w14:textId="6D12D4F3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8. Vertragsbedingungen prüfen</w:t>
      </w:r>
    </w:p>
    <w:p w14:paraId="3AB5D320" w14:textId="2A053645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Lesen Sie die Versicherungsbedingungen genau durch, insbesondere die Definition von Berufsunfähigkeit und Ausschlussklauseln.</w:t>
      </w:r>
    </w:p>
    <w:p w14:paraId="1B00B3AE" w14:textId="46144D65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Achten Sie darauf, dass die Berufsunfähigkeit im zuletzt ausgeübten Beruf abgesichert ist („konkrete Verweisung“).</w:t>
      </w:r>
    </w:p>
    <w:p w14:paraId="2F8413A0" w14:textId="286D65CC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9. Ausschlüsse und Klauseln</w:t>
      </w:r>
    </w:p>
    <w:p w14:paraId="20E11772" w14:textId="4712315D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Überprüfen Sie, welche Krankheiten oder Risiken von der Versicherung ausgeschlossen sind.</w:t>
      </w:r>
    </w:p>
    <w:p w14:paraId="16156A53" w14:textId="349469A5" w:rsidR="5B01CCA7" w:rsidRDefault="5B01CCA7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</w:p>
    <w:p w14:paraId="46518C76" w14:textId="606AA426" w:rsidR="4EAE01EB" w:rsidRDefault="4EAE01EB" w:rsidP="5B01CCA7">
      <w:pPr>
        <w:pStyle w:val="Listenabsatz"/>
        <w:spacing w:line="279" w:lineRule="auto"/>
        <w:rPr>
          <w:rFonts w:ascii="Aptos" w:eastAsia="Aptos" w:hAnsi="Aptos" w:cs="Aptos"/>
          <w:color w:val="000000" w:themeColor="text1"/>
        </w:rPr>
      </w:pPr>
      <w:r w:rsidRPr="5B01CCA7">
        <w:rPr>
          <w:rFonts w:ascii="Aptos" w:eastAsia="Aptos" w:hAnsi="Aptos" w:cs="Aptos"/>
          <w:color w:val="000000" w:themeColor="text1"/>
        </w:rPr>
        <w:t>______________________________________________________________________________</w:t>
      </w:r>
    </w:p>
    <w:p w14:paraId="7A6D3562" w14:textId="0D9DFAC6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Klären Sie, ob es besondere Klauseln gibt, die die Leistung der Versicherung einschränken könnten.</w:t>
      </w:r>
    </w:p>
    <w:p w14:paraId="132BB090" w14:textId="3EF069EF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lastRenderedPageBreak/>
        <w:t>10. Verzicht auf abstrakte Verweisung</w:t>
      </w:r>
    </w:p>
    <w:p w14:paraId="373A9442" w14:textId="2FF05593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Achten Sie darauf, dass der Vertrag auf die „abstrakte Verweisung“ verzichtet, also nicht auf einen anderen Beruf verweist, den Sie theoretisch ausüben könnten.</w:t>
      </w:r>
    </w:p>
    <w:p w14:paraId="2C2EF4C7" w14:textId="33562D8D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11. Prämienhöhe vergleichen</w:t>
      </w:r>
    </w:p>
    <w:p w14:paraId="2F47C7A8" w14:textId="4E08E84D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Holen Sie Angebote von verschiedenen Versicherern ein und vergleichen Sie die Prämien sowie die Leistungsbedingungen.</w:t>
      </w:r>
    </w:p>
    <w:p w14:paraId="63088717" w14:textId="7D409301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Achten Sie auf das Preis-Leistungs-Verhältnis und nicht nur auf die Prämienhöhe.</w:t>
      </w:r>
    </w:p>
    <w:p w14:paraId="5F3E68D7" w14:textId="24887FDB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12. Beratung einholen</w:t>
      </w:r>
    </w:p>
    <w:p w14:paraId="6A24F2CC" w14:textId="45844075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Lassen Sie sich von einem unabhängigen Versicherungsberater oder einem Makler beraten, um das beste Angebot für Ihre Bedürfnisse zu finden.</w:t>
      </w:r>
    </w:p>
    <w:p w14:paraId="31799449" w14:textId="6E5C091D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13. Antragstellung</w:t>
      </w:r>
    </w:p>
    <w:p w14:paraId="4B25862C" w14:textId="4EBD2CDD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Füllen Sie den Antrag vollständig und wahrheitsgemäß aus.</w:t>
      </w:r>
    </w:p>
    <w:p w14:paraId="0AE36B6A" w14:textId="19A83AFA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Beachten Sie, dass falsche Angaben im schlimmsten Fall zum Verlust des Versicherungsschutzes führen können.</w:t>
      </w:r>
    </w:p>
    <w:p w14:paraId="12D14625" w14:textId="70C29A5C" w:rsidR="00A848F4" w:rsidRPr="00A848F4" w:rsidRDefault="3D550ED9" w:rsidP="38455607">
      <w:pPr>
        <w:pStyle w:val="berschrift3"/>
        <w:spacing w:before="281" w:after="281"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b/>
          <w:bCs/>
          <w:color w:val="000000" w:themeColor="text1"/>
        </w:rPr>
        <w:t>14. Regelmäßige Überprüfung</w:t>
      </w:r>
    </w:p>
    <w:p w14:paraId="0D0B940D" w14:textId="5AF6F76A" w:rsidR="00A848F4" w:rsidRPr="00A848F4" w:rsidRDefault="3D550ED9" w:rsidP="38455607">
      <w:pPr>
        <w:pStyle w:val="Listenabsatz"/>
        <w:numPr>
          <w:ilvl w:val="0"/>
          <w:numId w:val="22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38455607">
        <w:rPr>
          <w:rFonts w:ascii="Aptos" w:eastAsia="Aptos" w:hAnsi="Aptos" w:cs="Aptos"/>
          <w:color w:val="000000" w:themeColor="text1"/>
        </w:rPr>
        <w:t>Überprüfen Sie regelmäßig, ob Ihre BU-Versicherung noch zu Ihren aktuellen Lebensumständen passt, und nehmen Sie ggf. Anpassungen vor.</w:t>
      </w:r>
    </w:p>
    <w:sectPr w:rsidR="00A848F4" w:rsidRPr="00A848F4" w:rsidSect="004A6373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41ED3" w14:textId="77777777" w:rsidR="00FC4E5D" w:rsidRDefault="00FC4E5D">
      <w:pPr>
        <w:spacing w:line="240" w:lineRule="auto"/>
      </w:pPr>
      <w:r>
        <w:separator/>
      </w:r>
    </w:p>
  </w:endnote>
  <w:endnote w:type="continuationSeparator" w:id="0">
    <w:p w14:paraId="614E8CF5" w14:textId="77777777" w:rsidR="00FC4E5D" w:rsidRDefault="00FC4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01CCA7" w14:paraId="2B804642" w14:textId="77777777" w:rsidTr="5B01CCA7">
      <w:trPr>
        <w:trHeight w:val="300"/>
      </w:trPr>
      <w:tc>
        <w:tcPr>
          <w:tcW w:w="3210" w:type="dxa"/>
        </w:tcPr>
        <w:p w14:paraId="7C52774D" w14:textId="41C67F63" w:rsidR="5B01CCA7" w:rsidRDefault="5B01CCA7" w:rsidP="5B01CCA7">
          <w:pPr>
            <w:pStyle w:val="Kopfzeile"/>
            <w:ind w:left="-115"/>
          </w:pPr>
        </w:p>
      </w:tc>
      <w:tc>
        <w:tcPr>
          <w:tcW w:w="3210" w:type="dxa"/>
        </w:tcPr>
        <w:p w14:paraId="60CCF8EE" w14:textId="13EAB5DC" w:rsidR="5B01CCA7" w:rsidRDefault="5B01CCA7" w:rsidP="5B01CCA7">
          <w:pPr>
            <w:pStyle w:val="Kopfzeil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61421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61421">
            <w:rPr>
              <w:noProof/>
            </w:rPr>
            <w:t>2</w:t>
          </w:r>
          <w:r>
            <w:fldChar w:fldCharType="end"/>
          </w:r>
        </w:p>
      </w:tc>
      <w:tc>
        <w:tcPr>
          <w:tcW w:w="3210" w:type="dxa"/>
        </w:tcPr>
        <w:p w14:paraId="60F97B37" w14:textId="7014C61A" w:rsidR="5B01CCA7" w:rsidRDefault="5B01CCA7" w:rsidP="5B01CCA7">
          <w:pPr>
            <w:pStyle w:val="Kopfzeile"/>
            <w:ind w:right="-115"/>
            <w:jc w:val="right"/>
          </w:pPr>
        </w:p>
      </w:tc>
    </w:tr>
  </w:tbl>
  <w:p w14:paraId="25B1740F" w14:textId="402F141C" w:rsidR="5B01CCA7" w:rsidRDefault="5B01CCA7" w:rsidP="5B01CC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7ED8" w14:textId="77777777" w:rsidR="00FC4E5D" w:rsidRDefault="00FC4E5D">
      <w:pPr>
        <w:spacing w:line="240" w:lineRule="auto"/>
      </w:pPr>
      <w:r>
        <w:separator/>
      </w:r>
    </w:p>
  </w:footnote>
  <w:footnote w:type="continuationSeparator" w:id="0">
    <w:p w14:paraId="0D63C7DE" w14:textId="77777777" w:rsidR="00FC4E5D" w:rsidRDefault="00FC4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01CCA7" w14:paraId="1E9A7136" w14:textId="77777777" w:rsidTr="5B01CCA7">
      <w:trPr>
        <w:trHeight w:val="300"/>
      </w:trPr>
      <w:tc>
        <w:tcPr>
          <w:tcW w:w="3210" w:type="dxa"/>
        </w:tcPr>
        <w:p w14:paraId="65FB62D4" w14:textId="21F1AA45" w:rsidR="5B01CCA7" w:rsidRDefault="5B01CCA7" w:rsidP="5B01CCA7">
          <w:pPr>
            <w:pStyle w:val="Kopfzeile"/>
            <w:ind w:left="-115"/>
          </w:pPr>
        </w:p>
      </w:tc>
      <w:tc>
        <w:tcPr>
          <w:tcW w:w="3210" w:type="dxa"/>
        </w:tcPr>
        <w:p w14:paraId="351BF6C3" w14:textId="71DD1F96" w:rsidR="5B01CCA7" w:rsidRDefault="5B01CCA7" w:rsidP="5B01CCA7">
          <w:pPr>
            <w:pStyle w:val="Kopfzeile"/>
            <w:jc w:val="center"/>
          </w:pPr>
        </w:p>
      </w:tc>
      <w:tc>
        <w:tcPr>
          <w:tcW w:w="3210" w:type="dxa"/>
        </w:tcPr>
        <w:p w14:paraId="23754507" w14:textId="08448D54" w:rsidR="5B01CCA7" w:rsidRDefault="5B01CCA7" w:rsidP="5B01CCA7">
          <w:pPr>
            <w:pStyle w:val="Kopfzeile"/>
            <w:ind w:right="-115"/>
            <w:jc w:val="right"/>
          </w:pPr>
        </w:p>
      </w:tc>
    </w:tr>
  </w:tbl>
  <w:p w14:paraId="79F38C99" w14:textId="67D9CEEB" w:rsidR="5B01CCA7" w:rsidRDefault="5B01CCA7" w:rsidP="5B01CC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5DA8"/>
    <w:multiLevelType w:val="hybridMultilevel"/>
    <w:tmpl w:val="8604AE22"/>
    <w:lvl w:ilvl="0" w:tplc="E922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A0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8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4C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EC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EF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C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82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FEEA"/>
    <w:multiLevelType w:val="hybridMultilevel"/>
    <w:tmpl w:val="A1AA686E"/>
    <w:lvl w:ilvl="0" w:tplc="D7125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84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A2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E7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E3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02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C0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05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01DE"/>
    <w:multiLevelType w:val="hybridMultilevel"/>
    <w:tmpl w:val="5EF8B244"/>
    <w:lvl w:ilvl="0" w:tplc="7940E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CF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6F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67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5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63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2A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A4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A8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9A4C"/>
    <w:multiLevelType w:val="hybridMultilevel"/>
    <w:tmpl w:val="3170DAB4"/>
    <w:lvl w:ilvl="0" w:tplc="E8546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C5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04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43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C7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A4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41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A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0A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AF08A"/>
    <w:multiLevelType w:val="hybridMultilevel"/>
    <w:tmpl w:val="AA40CFC6"/>
    <w:lvl w:ilvl="0" w:tplc="898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A0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6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67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87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ED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03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43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C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C3195"/>
    <w:multiLevelType w:val="hybridMultilevel"/>
    <w:tmpl w:val="FE6C1FFA"/>
    <w:lvl w:ilvl="0" w:tplc="2A3A5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89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6C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A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7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E1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05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4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C8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C1AF5"/>
    <w:multiLevelType w:val="hybridMultilevel"/>
    <w:tmpl w:val="001C9458"/>
    <w:lvl w:ilvl="0" w:tplc="6A222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E4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2F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69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44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E0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22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EB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EB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7B57"/>
    <w:multiLevelType w:val="hybridMultilevel"/>
    <w:tmpl w:val="D17AC66E"/>
    <w:lvl w:ilvl="0" w:tplc="001CA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65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C3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A7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67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CD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8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A8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E4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7419"/>
    <w:multiLevelType w:val="hybridMultilevel"/>
    <w:tmpl w:val="80E06ECC"/>
    <w:lvl w:ilvl="0" w:tplc="17AEB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2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6E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E7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C6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C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C5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03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CE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63ED"/>
    <w:multiLevelType w:val="hybridMultilevel"/>
    <w:tmpl w:val="9AF41FD8"/>
    <w:lvl w:ilvl="0" w:tplc="2A7EB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CC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AC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4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0B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AD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84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83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87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D539"/>
    <w:multiLevelType w:val="hybridMultilevel"/>
    <w:tmpl w:val="87425FC2"/>
    <w:lvl w:ilvl="0" w:tplc="28C2F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A8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C7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45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AB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00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41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C8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7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E48F5"/>
    <w:multiLevelType w:val="hybridMultilevel"/>
    <w:tmpl w:val="D1AE843E"/>
    <w:lvl w:ilvl="0" w:tplc="D0946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06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C4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6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0B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4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A0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AE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CA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BDA5E"/>
    <w:multiLevelType w:val="hybridMultilevel"/>
    <w:tmpl w:val="FCDADE26"/>
    <w:lvl w:ilvl="0" w:tplc="1AFED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AC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C7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A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2E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41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4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8F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F88DB"/>
    <w:multiLevelType w:val="hybridMultilevel"/>
    <w:tmpl w:val="A8C4DA2E"/>
    <w:lvl w:ilvl="0" w:tplc="C1E4C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08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6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2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6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C4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A1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4F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6ACEE"/>
    <w:multiLevelType w:val="hybridMultilevel"/>
    <w:tmpl w:val="6C8A4D40"/>
    <w:lvl w:ilvl="0" w:tplc="26284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89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41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EF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8B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CF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68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2B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29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F976"/>
    <w:multiLevelType w:val="hybridMultilevel"/>
    <w:tmpl w:val="8DBE2256"/>
    <w:lvl w:ilvl="0" w:tplc="C51C6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AE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C9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04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AB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A4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A4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E3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4D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989BB"/>
    <w:multiLevelType w:val="hybridMultilevel"/>
    <w:tmpl w:val="20CA672A"/>
    <w:lvl w:ilvl="0" w:tplc="3AE49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C4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00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AC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2B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A4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6C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5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6E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4F87E"/>
    <w:multiLevelType w:val="hybridMultilevel"/>
    <w:tmpl w:val="A54AAE18"/>
    <w:lvl w:ilvl="0" w:tplc="53961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A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26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2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0A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8B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E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2E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E9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C835A"/>
    <w:multiLevelType w:val="hybridMultilevel"/>
    <w:tmpl w:val="3B9A00D4"/>
    <w:lvl w:ilvl="0" w:tplc="1DE4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A2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42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5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A8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AF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A6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7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41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A0B9A"/>
    <w:multiLevelType w:val="hybridMultilevel"/>
    <w:tmpl w:val="0FD01586"/>
    <w:lvl w:ilvl="0" w:tplc="38CC3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27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F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88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C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2E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61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2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C9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52C9A"/>
    <w:multiLevelType w:val="hybridMultilevel"/>
    <w:tmpl w:val="6234E55A"/>
    <w:lvl w:ilvl="0" w:tplc="59E87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2B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0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9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65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E8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EA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82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8B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D6B15"/>
    <w:multiLevelType w:val="hybridMultilevel"/>
    <w:tmpl w:val="BEAEB0DC"/>
    <w:lvl w:ilvl="0" w:tplc="63E6D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8B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E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4B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ED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C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65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48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874821">
    <w:abstractNumId w:val="13"/>
  </w:num>
  <w:num w:numId="2" w16cid:durableId="2040664855">
    <w:abstractNumId w:val="10"/>
  </w:num>
  <w:num w:numId="3" w16cid:durableId="713845450">
    <w:abstractNumId w:val="2"/>
  </w:num>
  <w:num w:numId="4" w16cid:durableId="1400975424">
    <w:abstractNumId w:val="20"/>
  </w:num>
  <w:num w:numId="5" w16cid:durableId="1208181815">
    <w:abstractNumId w:val="4"/>
  </w:num>
  <w:num w:numId="6" w16cid:durableId="1475685679">
    <w:abstractNumId w:val="16"/>
  </w:num>
  <w:num w:numId="7" w16cid:durableId="668366294">
    <w:abstractNumId w:val="14"/>
  </w:num>
  <w:num w:numId="8" w16cid:durableId="298649364">
    <w:abstractNumId w:val="1"/>
  </w:num>
  <w:num w:numId="9" w16cid:durableId="740712839">
    <w:abstractNumId w:val="15"/>
  </w:num>
  <w:num w:numId="10" w16cid:durableId="232353853">
    <w:abstractNumId w:val="12"/>
  </w:num>
  <w:num w:numId="11" w16cid:durableId="2070035971">
    <w:abstractNumId w:val="7"/>
  </w:num>
  <w:num w:numId="12" w16cid:durableId="1114248958">
    <w:abstractNumId w:val="21"/>
  </w:num>
  <w:num w:numId="13" w16cid:durableId="567419462">
    <w:abstractNumId w:val="5"/>
  </w:num>
  <w:num w:numId="14" w16cid:durableId="2000647747">
    <w:abstractNumId w:val="9"/>
  </w:num>
  <w:num w:numId="15" w16cid:durableId="1160538118">
    <w:abstractNumId w:val="19"/>
  </w:num>
  <w:num w:numId="16" w16cid:durableId="183055482">
    <w:abstractNumId w:val="6"/>
  </w:num>
  <w:num w:numId="17" w16cid:durableId="2068063418">
    <w:abstractNumId w:val="3"/>
  </w:num>
  <w:num w:numId="18" w16cid:durableId="1486162051">
    <w:abstractNumId w:val="8"/>
  </w:num>
  <w:num w:numId="19" w16cid:durableId="333803146">
    <w:abstractNumId w:val="18"/>
  </w:num>
  <w:num w:numId="20" w16cid:durableId="938803573">
    <w:abstractNumId w:val="17"/>
  </w:num>
  <w:num w:numId="21" w16cid:durableId="2039697223">
    <w:abstractNumId w:val="11"/>
  </w:num>
  <w:num w:numId="22" w16cid:durableId="134166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F4"/>
    <w:rsid w:val="000B0411"/>
    <w:rsid w:val="00261421"/>
    <w:rsid w:val="002F3884"/>
    <w:rsid w:val="00304808"/>
    <w:rsid w:val="003F1970"/>
    <w:rsid w:val="0041469F"/>
    <w:rsid w:val="004A6373"/>
    <w:rsid w:val="007960CD"/>
    <w:rsid w:val="00A848F4"/>
    <w:rsid w:val="00BA51BD"/>
    <w:rsid w:val="00E84AA8"/>
    <w:rsid w:val="00FC4E5D"/>
    <w:rsid w:val="02922B0E"/>
    <w:rsid w:val="0331D39A"/>
    <w:rsid w:val="07D7BB61"/>
    <w:rsid w:val="190B8703"/>
    <w:rsid w:val="1D34ADD6"/>
    <w:rsid w:val="20766101"/>
    <w:rsid w:val="220D82E3"/>
    <w:rsid w:val="24A6F3F8"/>
    <w:rsid w:val="2509BD2F"/>
    <w:rsid w:val="266D0E74"/>
    <w:rsid w:val="380ADDF3"/>
    <w:rsid w:val="38455607"/>
    <w:rsid w:val="39FE7F4B"/>
    <w:rsid w:val="3D550ED9"/>
    <w:rsid w:val="412BB444"/>
    <w:rsid w:val="4345121A"/>
    <w:rsid w:val="44CF4FF6"/>
    <w:rsid w:val="4EAE01EB"/>
    <w:rsid w:val="52C7AA8B"/>
    <w:rsid w:val="55FB3F63"/>
    <w:rsid w:val="59C7FECB"/>
    <w:rsid w:val="5B01CCA7"/>
    <w:rsid w:val="5C2414EE"/>
    <w:rsid w:val="61CE30C1"/>
    <w:rsid w:val="627112EA"/>
    <w:rsid w:val="670DB67D"/>
    <w:rsid w:val="6FB5920D"/>
    <w:rsid w:val="709E3336"/>
    <w:rsid w:val="7C929487"/>
    <w:rsid w:val="7FF0B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229F"/>
  <w15:chartTrackingRefBased/>
  <w15:docId w15:val="{3EE22D10-E874-7B43-A66E-395F8B8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1BD"/>
  </w:style>
  <w:style w:type="paragraph" w:styleId="berschrift1">
    <w:name w:val="heading 1"/>
    <w:basedOn w:val="Standard"/>
    <w:next w:val="Standard"/>
    <w:link w:val="berschrift1Zchn"/>
    <w:uiPriority w:val="9"/>
    <w:qFormat/>
    <w:rsid w:val="00BA5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5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51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BD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05595BDFC614F8374135EF992FC5D" ma:contentTypeVersion="15" ma:contentTypeDescription="Create a new document." ma:contentTypeScope="" ma:versionID="b689536f3920869834533f802f4927c9">
  <xsd:schema xmlns:xsd="http://www.w3.org/2001/XMLSchema" xmlns:xs="http://www.w3.org/2001/XMLSchema" xmlns:p="http://schemas.microsoft.com/office/2006/metadata/properties" xmlns:ns2="d8829b2d-41c2-49f4-b243-7bfc14f985e5" xmlns:ns3="69c79e22-2317-4a4f-8fd4-77cbc3ad4cf9" targetNamespace="http://schemas.microsoft.com/office/2006/metadata/properties" ma:root="true" ma:fieldsID="f95a9a59f68180ef9fa04e15e98732fa" ns2:_="" ns3:_="">
    <xsd:import namespace="d8829b2d-41c2-49f4-b243-7bfc14f985e5"/>
    <xsd:import namespace="69c79e22-2317-4a4f-8fd4-77cbc3ad4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9b2d-41c2-49f4-b243-7bfc14f98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7aa6df-9be3-4ee6-a9d3-39bd6a44a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79e22-2317-4a4f-8fd4-77cbc3ad4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007ac0-5f6e-4179-a3d0-4211c773ec2d}" ma:internalName="TaxCatchAll" ma:showField="CatchAllData" ma:web="69c79e22-2317-4a4f-8fd4-77cbc3ad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79e22-2317-4a4f-8fd4-77cbc3ad4cf9" xsi:nil="true"/>
    <lcf76f155ced4ddcb4097134ff3c332f xmlns="d8829b2d-41c2-49f4-b243-7bfc14f985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A807B5-E175-4B2B-99CB-8C10F1BFF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29b2d-41c2-49f4-b243-7bfc14f985e5"/>
    <ds:schemaRef ds:uri="69c79e22-2317-4a4f-8fd4-77cbc3ad4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00E4A-CD44-4244-AB6B-A7ECE5389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2EA73-8D75-4060-8027-CC0C78C7B185}">
  <ds:schemaRefs>
    <ds:schemaRef ds:uri="http://schemas.microsoft.com/office/2006/metadata/properties"/>
    <ds:schemaRef ds:uri="http://schemas.microsoft.com/office/infopath/2007/PartnerControls"/>
    <ds:schemaRef ds:uri="69c79e22-2317-4a4f-8fd4-77cbc3ad4cf9"/>
    <ds:schemaRef ds:uri="d8829b2d-41c2-49f4-b243-7bfc14f98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sayadyanalla@gmail.com</dc:creator>
  <cp:keywords/>
  <dc:description/>
  <cp:lastModifiedBy>Harutyun  Harutyunyan</cp:lastModifiedBy>
  <cp:revision>7</cp:revision>
  <cp:lastPrinted>2024-10-21T15:58:00Z</cp:lastPrinted>
  <dcterms:created xsi:type="dcterms:W3CDTF">2024-08-20T11:31:00Z</dcterms:created>
  <dcterms:modified xsi:type="dcterms:W3CDTF">2024-10-21T15:58:00Z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0x01010041F05595BDFC614F8374135EF992FC5D</vt:lpwstr>
  </property>
  <property fmtid="{D5CDD505-2E9C-101B-9397-08002B2CF9AE}" pid="3" name="MediaServiceImageTags">
    <vt:lpwstr/>
  </property>
</Properties>
</file>